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E24" w:rsidRDefault="00A36E24" w:rsidP="003B7757">
      <w:pPr>
        <w:tabs>
          <w:tab w:val="left" w:pos="15026"/>
          <w:tab w:val="left" w:pos="15168"/>
        </w:tabs>
        <w:ind w:left="10773"/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Приложение 3 </w:t>
      </w:r>
    </w:p>
    <w:p w:rsidR="003B7757" w:rsidRPr="003B7757" w:rsidRDefault="003B7757" w:rsidP="003B7757">
      <w:pPr>
        <w:tabs>
          <w:tab w:val="left" w:pos="15026"/>
          <w:tab w:val="left" w:pos="15168"/>
        </w:tabs>
        <w:ind w:left="10773"/>
        <w:jc w:val="right"/>
        <w:rPr>
          <w:rFonts w:eastAsia="Gabriola"/>
          <w:sz w:val="27"/>
          <w:szCs w:val="27"/>
        </w:rPr>
      </w:pPr>
      <w:r w:rsidRPr="003B7757">
        <w:rPr>
          <w:rFonts w:eastAsia="Gabriola"/>
          <w:sz w:val="27"/>
          <w:szCs w:val="27"/>
        </w:rPr>
        <w:t xml:space="preserve">к муниципальной программе </w:t>
      </w:r>
    </w:p>
    <w:p w:rsidR="00A36E24" w:rsidRDefault="003B7757" w:rsidP="003B7757">
      <w:pPr>
        <w:tabs>
          <w:tab w:val="left" w:pos="15026"/>
          <w:tab w:val="left" w:pos="15168"/>
        </w:tabs>
        <w:ind w:left="10773"/>
        <w:jc w:val="right"/>
        <w:rPr>
          <w:sz w:val="28"/>
          <w:szCs w:val="28"/>
        </w:rPr>
      </w:pPr>
      <w:r w:rsidRPr="003B7757">
        <w:rPr>
          <w:rFonts w:eastAsia="Gabriola"/>
          <w:sz w:val="27"/>
          <w:szCs w:val="27"/>
        </w:rPr>
        <w:t>«Профилактика и противодействие проявлениям экстремизма на территории Катав-Ивановского муниципального района»</w:t>
      </w:r>
    </w:p>
    <w:p w:rsidR="00A36E24" w:rsidRDefault="00A36E24" w:rsidP="00A36E24">
      <w:pPr>
        <w:tabs>
          <w:tab w:val="left" w:pos="15026"/>
          <w:tab w:val="left" w:pos="15168"/>
        </w:tabs>
        <w:jc w:val="right"/>
        <w:rPr>
          <w:sz w:val="28"/>
          <w:szCs w:val="28"/>
        </w:rPr>
      </w:pPr>
    </w:p>
    <w:p w:rsidR="00A36E24" w:rsidRPr="00A36E24" w:rsidRDefault="00A36E24" w:rsidP="00A36E24">
      <w:pPr>
        <w:jc w:val="center"/>
        <w:rPr>
          <w:b/>
          <w:bCs/>
          <w:sz w:val="28"/>
          <w:szCs w:val="26"/>
        </w:rPr>
      </w:pPr>
      <w:r w:rsidRPr="00A36E24">
        <w:rPr>
          <w:b/>
          <w:bCs/>
          <w:sz w:val="28"/>
          <w:szCs w:val="26"/>
        </w:rPr>
        <w:t>Методика расчета и источники информации о значениях показателей</w:t>
      </w:r>
    </w:p>
    <w:p w:rsidR="00A36E24" w:rsidRPr="00A36E24" w:rsidRDefault="00A36E24" w:rsidP="00A36E24">
      <w:pPr>
        <w:jc w:val="center"/>
        <w:rPr>
          <w:b/>
          <w:bCs/>
          <w:sz w:val="28"/>
          <w:szCs w:val="26"/>
        </w:rPr>
      </w:pPr>
      <w:r w:rsidRPr="00A36E24">
        <w:rPr>
          <w:b/>
          <w:bCs/>
          <w:sz w:val="28"/>
          <w:szCs w:val="26"/>
        </w:rPr>
        <w:t>муниципальной программы</w:t>
      </w:r>
    </w:p>
    <w:p w:rsidR="00A36E24" w:rsidRPr="00A36E24" w:rsidRDefault="00A36E24" w:rsidP="00A36E24">
      <w:pPr>
        <w:pStyle w:val="ConsPlusNormal"/>
        <w:jc w:val="both"/>
        <w:rPr>
          <w:rFonts w:ascii="Times New Roman" w:hAnsi="Times New Roman" w:cs="Times New Roman"/>
          <w:sz w:val="28"/>
          <w:szCs w:val="26"/>
        </w:rPr>
      </w:pPr>
    </w:p>
    <w:tbl>
      <w:tblPr>
        <w:tblW w:w="14771" w:type="dxa"/>
        <w:jc w:val="center"/>
        <w:tblLayout w:type="fixed"/>
        <w:tblLook w:val="04A0" w:firstRow="1" w:lastRow="0" w:firstColumn="1" w:lastColumn="0" w:noHBand="0" w:noVBand="1"/>
      </w:tblPr>
      <w:tblGrid>
        <w:gridCol w:w="657"/>
        <w:gridCol w:w="2609"/>
        <w:gridCol w:w="1299"/>
        <w:gridCol w:w="1559"/>
        <w:gridCol w:w="1418"/>
        <w:gridCol w:w="1667"/>
        <w:gridCol w:w="1451"/>
        <w:gridCol w:w="2376"/>
        <w:gridCol w:w="1735"/>
      </w:tblGrid>
      <w:tr w:rsidR="00A36E24" w:rsidRPr="00A36E24" w:rsidTr="003B7757">
        <w:trPr>
          <w:trHeight w:val="555"/>
          <w:jc w:val="center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Направления/ задачи/ показатели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Единица измерения (по ОКЕИ)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НПА, определяющий методику расчета показателя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Расчет показателя</w:t>
            </w:r>
          </w:p>
        </w:tc>
        <w:tc>
          <w:tcPr>
            <w:tcW w:w="55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Исходные данные для расчета значений показателя</w:t>
            </w:r>
          </w:p>
        </w:tc>
      </w:tr>
      <w:tr w:rsidR="00A36E24" w:rsidRPr="00A36E24" w:rsidTr="003B7757">
        <w:trPr>
          <w:trHeight w:val="1710"/>
          <w:jc w:val="center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формула расчета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буквенное обозначение переменной в формуле расчета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источник исходных данных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метод сбора исходных данных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периодичность сбора и срок представления исходных данных</w:t>
            </w:r>
          </w:p>
        </w:tc>
      </w:tr>
      <w:tr w:rsidR="00A36E24" w:rsidRPr="00A36E24" w:rsidTr="003B7757">
        <w:trPr>
          <w:trHeight w:val="225"/>
          <w:jc w:val="center"/>
        </w:trPr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9</w:t>
            </w:r>
          </w:p>
        </w:tc>
      </w:tr>
      <w:tr w:rsidR="00A36E24" w:rsidRPr="00A36E24" w:rsidTr="003B7757">
        <w:trPr>
          <w:trHeight w:val="255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24" w:rsidRPr="00A36E24" w:rsidRDefault="00A36E24" w:rsidP="00B12EF9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24" w:rsidRPr="00A36E24" w:rsidRDefault="00A36E24" w:rsidP="00A36E24">
            <w:pPr>
              <w:widowControl w:val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К</w:t>
            </w:r>
            <w:r w:rsidRPr="00A36E24">
              <w:rPr>
                <w:b/>
                <w:sz w:val="26"/>
                <w:szCs w:val="26"/>
                <w:lang w:eastAsia="en-US"/>
              </w:rPr>
              <w:t>омплекс процессных мероприятий</w:t>
            </w:r>
          </w:p>
          <w:p w:rsidR="00A36E24" w:rsidRPr="003B7757" w:rsidRDefault="003B7757" w:rsidP="003B7757">
            <w:pPr>
              <w:widowControl w:val="0"/>
              <w:jc w:val="center"/>
              <w:rPr>
                <w:b/>
                <w:sz w:val="26"/>
                <w:szCs w:val="26"/>
                <w:lang w:eastAsia="en-US"/>
              </w:rPr>
            </w:pPr>
            <w:r w:rsidRPr="003B7757">
              <w:rPr>
                <w:b/>
                <w:sz w:val="26"/>
                <w:szCs w:val="26"/>
                <w:lang w:eastAsia="en-US"/>
              </w:rPr>
              <w:t>«Профилактика и противодействие проявлениям экстремизма на территории Катав-Ивановского муниципального района»</w:t>
            </w:r>
          </w:p>
        </w:tc>
      </w:tr>
      <w:tr w:rsidR="00A36E24" w:rsidRPr="00A36E24" w:rsidTr="003B7757">
        <w:trPr>
          <w:trHeight w:val="255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E24" w:rsidRPr="00A36E24" w:rsidRDefault="003B7757" w:rsidP="00B12EF9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E24" w:rsidRPr="00A36E24" w:rsidRDefault="00A36E24" w:rsidP="00B12EF9">
            <w:pPr>
              <w:widowControl w:val="0"/>
              <w:rPr>
                <w:sz w:val="26"/>
                <w:szCs w:val="26"/>
                <w:lang w:eastAsia="en-US"/>
              </w:rPr>
            </w:pPr>
            <w:proofErr w:type="gramStart"/>
            <w:r w:rsidRPr="00A36E24">
              <w:rPr>
                <w:b/>
                <w:color w:val="000000"/>
                <w:sz w:val="26"/>
                <w:szCs w:val="26"/>
                <w:lang w:eastAsia="en-US"/>
              </w:rPr>
              <w:t>Показатель:</w:t>
            </w:r>
            <w:r w:rsidRPr="00A36E24">
              <w:rPr>
                <w:sz w:val="26"/>
                <w:szCs w:val="26"/>
                <w:lang w:eastAsia="en-US"/>
              </w:rPr>
              <w:t xml:space="preserve">   </w:t>
            </w:r>
            <w:proofErr w:type="gramEnd"/>
            <w:r w:rsidRPr="00A36E24">
              <w:rPr>
                <w:sz w:val="26"/>
                <w:szCs w:val="26"/>
                <w:lang w:eastAsia="en-US"/>
              </w:rPr>
              <w:t xml:space="preserve"> </w:t>
            </w:r>
            <w:r w:rsidR="003B7757" w:rsidRPr="003B7757">
              <w:rPr>
                <w:sz w:val="26"/>
                <w:szCs w:val="26"/>
              </w:rPr>
              <w:t xml:space="preserve">Публикация информационных постов в социальных сетях, направленных на информационное противодействие </w:t>
            </w:r>
            <w:r w:rsidR="003B7757" w:rsidRPr="003B7757">
              <w:rPr>
                <w:sz w:val="26"/>
                <w:szCs w:val="26"/>
              </w:rPr>
              <w:lastRenderedPageBreak/>
              <w:t>распространению экстремистской идеологии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24" w:rsidRPr="00A36E24" w:rsidRDefault="003B7757" w:rsidP="00B12EF9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24" w:rsidRPr="00A36E24" w:rsidRDefault="00A36E24" w:rsidP="00B12EF9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24" w:rsidRPr="00A36E24" w:rsidRDefault="003B7757" w:rsidP="00B12EF9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3B7757">
              <w:rPr>
                <w:color w:val="000000"/>
                <w:sz w:val="26"/>
                <w:szCs w:val="26"/>
                <w:lang w:eastAsia="en-US"/>
              </w:rPr>
              <w:t>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24" w:rsidRPr="00A36E24" w:rsidRDefault="003B7757" w:rsidP="003B7757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       </w:t>
            </w:r>
            <w:r w:rsidRPr="00A36E24">
              <w:rPr>
                <w:color w:val="000000"/>
                <w:sz w:val="26"/>
                <w:szCs w:val="26"/>
                <w:lang w:eastAsia="en-US"/>
              </w:rPr>
              <w:t>х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24" w:rsidRPr="00A36E24" w:rsidRDefault="00AF4CBB" w:rsidP="00B12EF9">
            <w:pPr>
              <w:widowControl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Аналитическая справка отдела общественной безопаснос</w:t>
            </w:r>
            <w:r>
              <w:rPr>
                <w:sz w:val="26"/>
                <w:szCs w:val="26"/>
                <w:lang w:eastAsia="en-US"/>
              </w:rPr>
              <w:lastRenderedPageBreak/>
              <w:t>ти Администрации Катав-Ивановского муниципального района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24" w:rsidRPr="00A36E24" w:rsidRDefault="003B7757" w:rsidP="003B7757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Мониторинг сети Интернет и СМИ Катав-Ивановского муниципального района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24" w:rsidRPr="00A36E24" w:rsidRDefault="003B7757" w:rsidP="00AF4CBB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2</w:t>
            </w:r>
            <w:r w:rsidR="00A36E24">
              <w:rPr>
                <w:sz w:val="26"/>
                <w:szCs w:val="26"/>
                <w:lang w:eastAsia="en-US"/>
              </w:rPr>
              <w:t xml:space="preserve">  раз</w:t>
            </w:r>
            <w:r>
              <w:rPr>
                <w:sz w:val="26"/>
                <w:szCs w:val="26"/>
                <w:lang w:eastAsia="en-US"/>
              </w:rPr>
              <w:t>а</w:t>
            </w:r>
            <w:proofErr w:type="gramEnd"/>
            <w:r w:rsidR="00A36E24" w:rsidRPr="00A36E24">
              <w:rPr>
                <w:sz w:val="26"/>
                <w:szCs w:val="26"/>
                <w:lang w:eastAsia="en-US"/>
              </w:rPr>
              <w:t xml:space="preserve"> в год</w:t>
            </w:r>
          </w:p>
        </w:tc>
      </w:tr>
      <w:tr w:rsidR="00E520FB" w:rsidRPr="00A36E24" w:rsidTr="003B7757">
        <w:trPr>
          <w:trHeight w:val="255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B" w:rsidRDefault="00E520FB" w:rsidP="00E520FB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lastRenderedPageBreak/>
              <w:t>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FB" w:rsidRDefault="00E520FB" w:rsidP="00E520FB">
            <w:pPr>
              <w:widowControl w:val="0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Показатель:</w:t>
            </w:r>
          </w:p>
          <w:p w:rsidR="00E520FB" w:rsidRPr="003B7757" w:rsidRDefault="00E520FB" w:rsidP="00E520FB">
            <w:pPr>
              <w:widowControl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Организация </w:t>
            </w:r>
            <w:r w:rsidRPr="003B7757">
              <w:rPr>
                <w:color w:val="000000"/>
                <w:sz w:val="26"/>
                <w:szCs w:val="26"/>
                <w:lang w:eastAsia="en-US"/>
              </w:rPr>
              <w:t>пров</w:t>
            </w:r>
            <w:r>
              <w:rPr>
                <w:color w:val="000000"/>
                <w:sz w:val="26"/>
                <w:szCs w:val="26"/>
                <w:lang w:eastAsia="en-US"/>
              </w:rPr>
              <w:t>едения культурно-массовых, спор</w:t>
            </w:r>
            <w:r w:rsidRPr="003B7757">
              <w:rPr>
                <w:color w:val="000000"/>
                <w:sz w:val="26"/>
                <w:szCs w:val="26"/>
                <w:lang w:eastAsia="en-US"/>
              </w:rPr>
              <w:t>тивных и иных мероп</w:t>
            </w:r>
            <w:r>
              <w:rPr>
                <w:color w:val="000000"/>
                <w:sz w:val="26"/>
                <w:szCs w:val="26"/>
                <w:lang w:eastAsia="en-US"/>
              </w:rPr>
              <w:t>риятий направленных на профилак</w:t>
            </w:r>
            <w:r w:rsidRPr="003B7757">
              <w:rPr>
                <w:color w:val="000000"/>
                <w:sz w:val="26"/>
                <w:szCs w:val="26"/>
                <w:lang w:eastAsia="en-US"/>
              </w:rPr>
              <w:t xml:space="preserve">тику проявлений </w:t>
            </w:r>
            <w:proofErr w:type="spellStart"/>
            <w:proofErr w:type="gramStart"/>
            <w:r w:rsidRPr="003B7757">
              <w:rPr>
                <w:color w:val="000000"/>
                <w:sz w:val="26"/>
                <w:szCs w:val="26"/>
                <w:lang w:eastAsia="en-US"/>
              </w:rPr>
              <w:t>ксенофо-бии</w:t>
            </w:r>
            <w:proofErr w:type="spellEnd"/>
            <w:proofErr w:type="gramEnd"/>
            <w:r w:rsidRPr="003B7757">
              <w:rPr>
                <w:color w:val="000000"/>
                <w:sz w:val="26"/>
                <w:szCs w:val="26"/>
                <w:lang w:eastAsia="en-US"/>
              </w:rPr>
              <w:t>, экстремизма и национализма и укреплен</w:t>
            </w:r>
            <w:r>
              <w:rPr>
                <w:color w:val="000000"/>
                <w:sz w:val="26"/>
                <w:szCs w:val="26"/>
                <w:lang w:eastAsia="en-US"/>
              </w:rPr>
              <w:t>ие меж-этнических и межконфесси</w:t>
            </w:r>
            <w:r w:rsidRPr="003B7757">
              <w:rPr>
                <w:color w:val="000000"/>
                <w:sz w:val="26"/>
                <w:szCs w:val="26"/>
                <w:lang w:eastAsia="en-US"/>
              </w:rPr>
              <w:t>ональных отношений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FB" w:rsidRPr="00A36E24" w:rsidRDefault="00E520FB" w:rsidP="00E520FB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FB" w:rsidRPr="00A36E24" w:rsidRDefault="00E520FB" w:rsidP="00E520FB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A36E24">
              <w:rPr>
                <w:color w:val="000000"/>
                <w:sz w:val="26"/>
                <w:szCs w:val="26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FB" w:rsidRPr="00A36E24" w:rsidRDefault="00E520FB" w:rsidP="00E520FB">
            <w:pPr>
              <w:widowControl w:val="0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3B7757">
              <w:rPr>
                <w:color w:val="000000"/>
                <w:sz w:val="26"/>
                <w:szCs w:val="26"/>
                <w:lang w:eastAsia="en-US"/>
              </w:rPr>
              <w:t>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FB" w:rsidRPr="00A36E24" w:rsidRDefault="00E520FB" w:rsidP="00E520FB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       </w:t>
            </w:r>
            <w:r w:rsidRPr="00A36E24">
              <w:rPr>
                <w:color w:val="000000"/>
                <w:sz w:val="26"/>
                <w:szCs w:val="26"/>
                <w:lang w:eastAsia="en-US"/>
              </w:rPr>
              <w:t>х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FB" w:rsidRPr="00A36E24" w:rsidRDefault="00E520FB" w:rsidP="00E520FB">
            <w:pPr>
              <w:widowControl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Аналитическая справка отдела общественной безопасности Администрации Катав-Ивановского муниципального района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FB" w:rsidRDefault="00E520FB" w:rsidP="00E520FB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Сбор и обобщение информации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0FB" w:rsidRDefault="00E520FB" w:rsidP="00E520FB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E520FB">
              <w:rPr>
                <w:sz w:val="26"/>
                <w:szCs w:val="26"/>
                <w:lang w:eastAsia="en-US"/>
              </w:rPr>
              <w:t>2  раза в год</w:t>
            </w:r>
            <w:bookmarkStart w:id="0" w:name="_GoBack"/>
            <w:bookmarkEnd w:id="0"/>
          </w:p>
        </w:tc>
      </w:tr>
    </w:tbl>
    <w:p w:rsidR="00A36E24" w:rsidRDefault="00A36E24" w:rsidP="00A36E24">
      <w:pPr>
        <w:ind w:right="624"/>
        <w:jc w:val="both"/>
        <w:rPr>
          <w:sz w:val="26"/>
          <w:szCs w:val="26"/>
        </w:rPr>
      </w:pPr>
    </w:p>
    <w:p w:rsidR="00A36E24" w:rsidRDefault="00A36E24" w:rsidP="00A36E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36E24" w:rsidRDefault="00A36E24" w:rsidP="00A36E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36E24" w:rsidRDefault="00A36E24" w:rsidP="00A36E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36E24" w:rsidRDefault="00A36E24" w:rsidP="00A36E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16A2A" w:rsidRDefault="00C16A2A"/>
    <w:sectPr w:rsidR="00C16A2A" w:rsidSect="00A36E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47"/>
    <w:rsid w:val="003B7757"/>
    <w:rsid w:val="00404247"/>
    <w:rsid w:val="00A36E24"/>
    <w:rsid w:val="00AF4CBB"/>
    <w:rsid w:val="00C16A2A"/>
    <w:rsid w:val="00E5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2BBAA-6B33-40E2-92B7-1C2EBA14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E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36E24"/>
    <w:pPr>
      <w:widowControl w:val="0"/>
      <w:suppressAutoHyphens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4C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C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Ласкин Алексей Иванович</dc:creator>
  <cp:keywords/>
  <dc:description/>
  <cp:lastModifiedBy>Сергей Н. Косатухин</cp:lastModifiedBy>
  <cp:revision>3</cp:revision>
  <cp:lastPrinted>2025-07-10T04:45:00Z</cp:lastPrinted>
  <dcterms:created xsi:type="dcterms:W3CDTF">2025-07-10T04:20:00Z</dcterms:created>
  <dcterms:modified xsi:type="dcterms:W3CDTF">2025-07-16T06:16:00Z</dcterms:modified>
</cp:coreProperties>
</file>